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01" w:rsidRPr="00EC2801" w:rsidRDefault="00940D51" w:rsidP="00EC2801">
      <w:pPr>
        <w:shd w:val="clear" w:color="auto" w:fill="FFFFFF"/>
        <w:spacing w:line="263" w:lineRule="atLeast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Пансионат</w:t>
      </w:r>
      <w:r w:rsidR="00EC2801"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 xml:space="preserve"> МОРСКАЯ РИВЬЕРА</w:t>
      </w:r>
      <w:r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расположен в самом центре поселка Морское, который находится в 18 км. от Судака. Один из красивейших уголков полуострова. Прекрасный микроклимат: чистый горный воздух, наполненный ароматом уникального запаха крымской сосны и теплым бризом моря, согретый ласковым, летним солнышком позволяет зарядиться хорошим настроением и богатырским здоровьем на целый год.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Инфраструктура пансионата представляет собой коттеджный поселок с парковой зоной 1,3 гектара облагороженной хвойными и лиственными зелеными насаждениями территории, административным зданием, столовой, клубом, танцплощадкой, спортивной площадкой, бильярдным залом, кафе-баром, детской комнатой, библиотекой, теннисным залом, благоустроенным собственным пляжем, охраняемой автостоянкой.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Пансионат «Морская Ривьера»  -</w:t>
      </w:r>
      <w:r w:rsidR="00EC2801"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 эконом класса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, подходит как для молодежного, корпоративного, группового так и для семейного  оздоровительного отдыха с детьми.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r w:rsidR="00EC2801"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  <w:t>Расчетный час: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 12:00.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r w:rsidR="00EC2801"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Дети принимаются с 1 года. 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Дети до </w:t>
      </w:r>
      <w:r w:rsidR="00F54CE6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3</w:t>
      </w:r>
      <w:r w:rsidR="00EC2801"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-х лет принимаются бесплатно, без предоставления отдельного места</w:t>
      </w:r>
      <w:r w:rsidR="00EC2801"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.</w:t>
      </w:r>
      <w:r w:rsidR="00EC2801"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Расположение отеля МОРСКАЯ РИВЬЕРА, пансионат 1* </w:t>
      </w:r>
      <w:hyperlink r:id="rId5" w:history="1">
        <w:r w:rsidRPr="00EC2801">
          <w:rPr>
            <w:rFonts w:ascii="inherit" w:eastAsia="Times New Roman" w:hAnsi="inherit" w:cs="Helvetica"/>
            <w:color w:val="004892"/>
            <w:sz w:val="26"/>
            <w:szCs w:val="26"/>
            <w:u w:val="single"/>
            <w:lang w:eastAsia="ru-RU"/>
          </w:rPr>
          <w:t>На карте</w:t>
        </w:r>
      </w:hyperlink>
    </w:p>
    <w:p w:rsidR="00EC2801" w:rsidRPr="00EC2801" w:rsidRDefault="00EC2801" w:rsidP="00EC2801">
      <w:pPr>
        <w:shd w:val="clear" w:color="auto" w:fill="FFFFFF"/>
        <w:spacing w:before="180" w:line="263" w:lineRule="atLeast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Адрес отеля: РФ, Республика Крым, </w:t>
      </w:r>
      <w:proofErr w:type="spellStart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Судакский</w:t>
      </w:r>
      <w:proofErr w:type="spellEnd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 район, с. Морское, ул. Шевченко 34- А, 298033</w:t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Информация об отеле</w:t>
      </w:r>
    </w:p>
    <w:p w:rsidR="00EC2801" w:rsidRPr="00EC2801" w:rsidRDefault="00EC2801" w:rsidP="00EC2801">
      <w:pPr>
        <w:numPr>
          <w:ilvl w:val="0"/>
          <w:numId w:val="1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Описание номеров</w:t>
      </w:r>
    </w:p>
    <w:p w:rsidR="00EC2801" w:rsidRPr="00EC2801" w:rsidRDefault="00EC2801" w:rsidP="00EC2801">
      <w:pPr>
        <w:shd w:val="clear" w:color="auto" w:fill="FFFFFF"/>
        <w:spacing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Коттеджи каменные 2-этажные: 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номера 1 комнатные с балконом и без балкона</w:t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  <w:t>Коттеджи деревянные 1-этажные с летней верандой</w:t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  <w:t>1-, 2, 3-х местные номера "Стандарт": 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кровати раздельные, шкаф, прикроватные тумбочки, летняя веранда. Санузел раздельный </w:t>
      </w:r>
      <w:proofErr w:type="gramStart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( душ</w:t>
      </w:r>
      <w:proofErr w:type="gramEnd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 кабинка, умывальник, унитаз). Горячее и холодное водоснабжение постоянно</w:t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  <w:t>1-, 2-,3-х местные номера "Улучшенный стандарт": 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кровати раздельные, шкаф, прикроватные тумбочки, телевизор, кондиционер. Санузел раздельный </w:t>
      </w:r>
      <w:proofErr w:type="gramStart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( душ</w:t>
      </w:r>
      <w:proofErr w:type="gramEnd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 кабинка, умывальник, унитаз). Горячее и холодное водоснабжение постоянно</w:t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br/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1-, 2-,3-х местные номера "Эконом": 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кровати раздельные, шкаф. Санузел раздельный </w:t>
      </w:r>
      <w:proofErr w:type="gramStart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( душ</w:t>
      </w:r>
      <w:proofErr w:type="gramEnd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 без кабинки с холодной водой, умывальник, унитаз). Холодное водоснабжение постоянно</w:t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,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 павильон с горячим душем в отдельном здании</w:t>
      </w:r>
      <w:r w:rsidRPr="00EC2801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ru-RU"/>
        </w:rPr>
        <w:t>.</w:t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Детям</w:t>
      </w:r>
    </w:p>
    <w:p w:rsidR="00EC2801" w:rsidRPr="00EC2801" w:rsidRDefault="00EC2801" w:rsidP="00EC2801">
      <w:pPr>
        <w:numPr>
          <w:ilvl w:val="0"/>
          <w:numId w:val="2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Развлекательная программа для детей</w:t>
      </w:r>
    </w:p>
    <w:p w:rsidR="00EC2801" w:rsidRPr="00EC2801" w:rsidRDefault="00EC2801" w:rsidP="00EC2801">
      <w:pPr>
        <w:shd w:val="clear" w:color="auto" w:fill="FFFFFF"/>
        <w:spacing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Детская комната, есть няня за дополнительную плату.</w:t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Пляж отеля МОРСКАЯ РИВЬЕРА, пансионат 1*</w:t>
      </w:r>
    </w:p>
    <w:p w:rsidR="00EC2801" w:rsidRPr="00EC2801" w:rsidRDefault="00EC2801" w:rsidP="00EC2801">
      <w:pPr>
        <w:numPr>
          <w:ilvl w:val="0"/>
          <w:numId w:val="3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Расстояние до пляжа</w:t>
      </w:r>
    </w:p>
    <w:p w:rsidR="00EC2801" w:rsidRPr="00EC2801" w:rsidRDefault="00EC2801" w:rsidP="00EC2801">
      <w:pPr>
        <w:shd w:val="clear" w:color="auto" w:fill="FFFFFF"/>
        <w:spacing w:after="120" w:line="24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  <w:t>Пляж поселковый, мелко-галечный, 800 метров от пансионата</w:t>
      </w:r>
    </w:p>
    <w:p w:rsidR="00EC2801" w:rsidRPr="00EC2801" w:rsidRDefault="00EC2801" w:rsidP="00EC28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  <w:t> </w:t>
      </w:r>
    </w:p>
    <w:p w:rsidR="00EC2801" w:rsidRPr="00EC2801" w:rsidRDefault="00EC2801" w:rsidP="00EC2801">
      <w:pPr>
        <w:numPr>
          <w:ilvl w:val="0"/>
          <w:numId w:val="3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Расстояние до моря</w:t>
      </w:r>
    </w:p>
    <w:p w:rsidR="00EC2801" w:rsidRPr="00EC2801" w:rsidRDefault="00EC2801" w:rsidP="00EC2801">
      <w:pPr>
        <w:shd w:val="clear" w:color="auto" w:fill="FFFFFF"/>
        <w:spacing w:line="24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  <w:t>800 метров</w:t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Инфраструктура</w:t>
      </w:r>
    </w:p>
    <w:p w:rsidR="00EC2801" w:rsidRPr="00EC2801" w:rsidRDefault="00EC2801" w:rsidP="00EC2801">
      <w:pPr>
        <w:shd w:val="clear" w:color="auto" w:fill="FFFFFF"/>
        <w:spacing w:before="180" w:after="180" w:line="263" w:lineRule="atLeast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lastRenderedPageBreak/>
        <w:t>Бизнес-центр: - принтер, ксерокс, печать (платно), Парковка, Услуги прачечной: Есть (платно), Массаж: Есть (платно), Парикмахерская: Есть (платно)</w:t>
      </w:r>
    </w:p>
    <w:p w:rsidR="00EC2801" w:rsidRPr="00EC2801" w:rsidRDefault="00EC2801" w:rsidP="00EC2801">
      <w:pPr>
        <w:numPr>
          <w:ilvl w:val="0"/>
          <w:numId w:val="4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Беспроводной Интернет</w:t>
      </w:r>
    </w:p>
    <w:p w:rsidR="00EC2801" w:rsidRPr="00EC2801" w:rsidRDefault="00EC2801" w:rsidP="00EC2801">
      <w:pPr>
        <w:shd w:val="clear" w:color="auto" w:fill="FFFFFF"/>
        <w:spacing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- интернет, WI-FI (платно)</w:t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Спорт / Отдых</w:t>
      </w:r>
    </w:p>
    <w:p w:rsidR="00EC2801" w:rsidRPr="00EC2801" w:rsidRDefault="00EC2801" w:rsidP="00EC2801">
      <w:pPr>
        <w:shd w:val="clear" w:color="auto" w:fill="FFFFFF"/>
        <w:spacing w:before="180" w:after="180" w:line="263" w:lineRule="atLeast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Теннисный корт, Бильярд, Телевизионный зал: Есть клуб-кинозал</w:t>
      </w:r>
    </w:p>
    <w:p w:rsidR="00EC2801" w:rsidRPr="00EC2801" w:rsidRDefault="00EC2801" w:rsidP="00EC2801">
      <w:pPr>
        <w:numPr>
          <w:ilvl w:val="0"/>
          <w:numId w:val="5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Развлекательная программа</w:t>
      </w:r>
    </w:p>
    <w:p w:rsidR="00EC2801" w:rsidRPr="00EC2801" w:rsidRDefault="00EC2801" w:rsidP="00EC2801">
      <w:pPr>
        <w:shd w:val="clear" w:color="auto" w:fill="FFFFFF"/>
        <w:spacing w:after="120"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Есть развлекательные мероприятия.</w:t>
      </w:r>
    </w:p>
    <w:p w:rsidR="00EC2801" w:rsidRPr="00EC2801" w:rsidRDefault="00EC2801" w:rsidP="00EC28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 </w:t>
      </w:r>
    </w:p>
    <w:p w:rsidR="00EC2801" w:rsidRPr="00EC2801" w:rsidRDefault="00EC2801" w:rsidP="00EC2801">
      <w:pPr>
        <w:numPr>
          <w:ilvl w:val="0"/>
          <w:numId w:val="5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Дополнительные услуги</w:t>
      </w:r>
    </w:p>
    <w:p w:rsidR="00EC2801" w:rsidRPr="00EC2801" w:rsidRDefault="00EC2801" w:rsidP="00EC2801">
      <w:pPr>
        <w:shd w:val="clear" w:color="auto" w:fill="FFFFFF"/>
        <w:spacing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- спортивная площадка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- библиотека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- комната проведения досуга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- возможность приготовления пищи в бытовой комнате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- организация экскурсий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- организация турпоходов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  <w:t>- аренда мангала, барбекю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</w:p>
    <w:p w:rsidR="00EC2801" w:rsidRPr="00EC2801" w:rsidRDefault="00EC2801" w:rsidP="00EC2801">
      <w:pPr>
        <w:shd w:val="clear" w:color="auto" w:fill="FFFFFF"/>
        <w:spacing w:after="135" w:line="300" w:lineRule="atLeast"/>
        <w:outlineLvl w:val="2"/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6"/>
          <w:szCs w:val="26"/>
          <w:lang w:eastAsia="ru-RU"/>
        </w:rPr>
        <w:t>Питание в отеле МОРСКАЯ РИВЬЕРА, пансионат 1*</w:t>
      </w:r>
    </w:p>
    <w:p w:rsidR="00EC2801" w:rsidRPr="00EC2801" w:rsidRDefault="00EC2801" w:rsidP="00EC2801">
      <w:pPr>
        <w:shd w:val="clear" w:color="auto" w:fill="FFFFFF"/>
        <w:spacing w:before="180" w:after="180" w:line="263" w:lineRule="atLeast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Без питания</w:t>
      </w:r>
    </w:p>
    <w:p w:rsidR="00EC2801" w:rsidRPr="00EC2801" w:rsidRDefault="00EC2801" w:rsidP="00EC2801">
      <w:pPr>
        <w:numPr>
          <w:ilvl w:val="0"/>
          <w:numId w:val="6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Рестораны</w:t>
      </w:r>
    </w:p>
    <w:p w:rsidR="00EC2801" w:rsidRPr="00EC2801" w:rsidRDefault="00EC2801" w:rsidP="00EC2801">
      <w:pPr>
        <w:shd w:val="clear" w:color="auto" w:fill="FFFFFF"/>
        <w:spacing w:after="120"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Питание в пансионате предоставляется за дополнительную плату.</w:t>
      </w:r>
    </w:p>
    <w:p w:rsidR="00EC2801" w:rsidRPr="00EC2801" w:rsidRDefault="00EC2801" w:rsidP="00EC28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 </w:t>
      </w:r>
    </w:p>
    <w:p w:rsidR="00EC2801" w:rsidRPr="00EC2801" w:rsidRDefault="00EC2801" w:rsidP="00EC2801">
      <w:pPr>
        <w:numPr>
          <w:ilvl w:val="0"/>
          <w:numId w:val="6"/>
        </w:numPr>
        <w:shd w:val="clear" w:color="auto" w:fill="FFFFFF"/>
        <w:spacing w:after="45" w:line="240" w:lineRule="auto"/>
        <w:ind w:left="-60" w:right="133"/>
        <w:textAlignment w:val="top"/>
        <w:outlineLvl w:val="3"/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</w:pPr>
      <w:r w:rsidRPr="00EC2801">
        <w:rPr>
          <w:rFonts w:ascii="inherit" w:eastAsia="Times New Roman" w:hAnsi="inherit" w:cs="Helvetica"/>
          <w:color w:val="000000"/>
          <w:sz w:val="23"/>
          <w:szCs w:val="23"/>
          <w:lang w:eastAsia="ru-RU"/>
        </w:rPr>
        <w:t>Бары</w:t>
      </w:r>
    </w:p>
    <w:p w:rsidR="00EC2801" w:rsidRPr="00EC2801" w:rsidRDefault="00EC2801" w:rsidP="00EC2801">
      <w:pPr>
        <w:shd w:val="clear" w:color="auto" w:fill="FFFFFF"/>
        <w:spacing w:line="263" w:lineRule="atLeast"/>
        <w:ind w:left="-60" w:right="133"/>
        <w:textAlignment w:val="top"/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</w:pP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Есть Бар.</w:t>
      </w:r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br/>
      </w:r>
      <w:proofErr w:type="spellStart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>Фиточайная</w:t>
      </w:r>
      <w:proofErr w:type="spellEnd"/>
      <w:r w:rsidRPr="00EC2801">
        <w:rPr>
          <w:rFonts w:ascii="Helvetica" w:eastAsia="Times New Roman" w:hAnsi="Helvetica" w:cs="Helvetica"/>
          <w:color w:val="222222"/>
          <w:sz w:val="20"/>
          <w:szCs w:val="20"/>
          <w:lang w:eastAsia="ru-RU"/>
        </w:rPr>
        <w:t xml:space="preserve"> комната.</w:t>
      </w:r>
    </w:p>
    <w:p w:rsidR="00094927" w:rsidRDefault="00094927"/>
    <w:sectPr w:rsidR="000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41C"/>
    <w:multiLevelType w:val="multilevel"/>
    <w:tmpl w:val="7F8E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63B6"/>
    <w:multiLevelType w:val="multilevel"/>
    <w:tmpl w:val="1D0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9050B"/>
    <w:multiLevelType w:val="multilevel"/>
    <w:tmpl w:val="4930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A7965"/>
    <w:multiLevelType w:val="multilevel"/>
    <w:tmpl w:val="E55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71AB7"/>
    <w:multiLevelType w:val="multilevel"/>
    <w:tmpl w:val="1332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54136"/>
    <w:multiLevelType w:val="multilevel"/>
    <w:tmpl w:val="F0CC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6F"/>
    <w:rsid w:val="00094927"/>
    <w:rsid w:val="00877D6F"/>
    <w:rsid w:val="00940D51"/>
    <w:rsid w:val="00EC2801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19386-19AC-41AC-897F-F260CAFB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2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8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2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8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1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275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0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40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2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126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94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39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59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7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73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0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70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409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0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0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goperator.ru/map.shtml?popup=true&amp;flt=100410000050&amp;tid=5&amp;code=100510000330&amp;id=102616136185&amp;pric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5</cp:revision>
  <dcterms:created xsi:type="dcterms:W3CDTF">2019-05-22T15:25:00Z</dcterms:created>
  <dcterms:modified xsi:type="dcterms:W3CDTF">2019-06-10T14:16:00Z</dcterms:modified>
</cp:coreProperties>
</file>